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33" w:rsidRPr="00A23F02" w:rsidRDefault="00E63D33" w:rsidP="00E63D3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Arial" w:eastAsia="Times New Roman" w:hAnsi="Arial" w:cs="Arial"/>
          <w:b/>
          <w:bCs/>
          <w:sz w:val="24"/>
          <w:szCs w:val="24"/>
        </w:rPr>
        <w:t>ОБОРОТ АЛКОГОЛЬНОЙ ПРОДУКЦИИ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D33" w:rsidRPr="00A23F02" w:rsidRDefault="00E63D33" w:rsidP="00E63D3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63D33" w:rsidRPr="00A23F02" w:rsidRDefault="00E63D33" w:rsidP="00E63D3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F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ом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от 14.07.2022 N 329-ФЗ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01.03.2023 года у</w:t>
      </w:r>
      <w:r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>точняется порядок выдачи лицензии на производство и оборот этилового спирта, алкогольной и спиртосодержащей продукции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D33" w:rsidRPr="00A23F02" w:rsidRDefault="00E63D33" w:rsidP="00E63D3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В частности, лицензирующий орган обязан будет уведомлять заявителя о необходимости устранения выявленных у него нарушений до принятия решения об отказе в выдаче (продлении) лицензии. </w:t>
      </w:r>
    </w:p>
    <w:p w:rsidR="00E63D33" w:rsidRPr="00A23F02" w:rsidRDefault="00E63D33" w:rsidP="00E63D3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Определены </w:t>
      </w:r>
      <w:hyperlink r:id="rId4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оснований для направления лицензирующим органом уведомлений о необходимости устранения выявленных нарушений, порядок и сроки проверки документов и сведений, представленных заявителем для получения лицензии, а также срок устранения заявителем выявленных нарушений. </w:t>
      </w:r>
    </w:p>
    <w:p w:rsidR="00E63D33" w:rsidRPr="00A23F02" w:rsidRDefault="00E63D33" w:rsidP="00E63D3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Кроме того, предусматриваются </w:t>
      </w:r>
      <w:hyperlink r:id="rId5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особенности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заявления на получение (продление) лицензии на розничную продажу алкогольной продукции. </w:t>
      </w:r>
    </w:p>
    <w:p w:rsidR="00E63D33" w:rsidRDefault="00E63D33" w:rsidP="00E63D3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Уточняется </w:t>
      </w:r>
      <w:hyperlink r:id="rId6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оснований для отказа в выдаче лицензии на производство и оборот этилового спирта, алкогольной и спиртосодержащей продукции.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D33" w:rsidRDefault="00E63D33" w:rsidP="00E63D3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Добавлены требования:</w:t>
      </w:r>
    </w:p>
    <w:p w:rsidR="00E63D33" w:rsidRDefault="00E63D33" w:rsidP="00E63D3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3D33">
        <w:rPr>
          <w:rFonts w:ascii="Times New Roman" w:eastAsia="Times New Roman" w:hAnsi="Times New Roman" w:cs="Times New Roman"/>
          <w:sz w:val="24"/>
          <w:szCs w:val="24"/>
        </w:rPr>
        <w:t xml:space="preserve">наличие у заявителя не погашенных на дату истечения срока, установленного </w:t>
      </w:r>
      <w:hyperlink r:id="rId7" w:history="1">
        <w:r w:rsidRPr="00E63D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абзацем пятым пункта 5.1</w:t>
        </w:r>
      </w:hyperlink>
      <w:r w:rsidRPr="00E6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D33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Pr="00E63D33">
        <w:rPr>
          <w:rFonts w:ascii="Times New Roman" w:eastAsia="Times New Roman" w:hAnsi="Times New Roman" w:cs="Times New Roman"/>
          <w:sz w:val="24"/>
          <w:szCs w:val="24"/>
        </w:rPr>
        <w:t>Федеральный закон от 22.11.1995 N 171-ФЗ (ред. от 29.12.2022)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для устранения нарушений, недоимки по налогам, сборам, страховым взносам, задолженности по пеням, штрафам, процентам за нарушение</w:t>
      </w:r>
      <w:proofErr w:type="gramEnd"/>
      <w:r w:rsidRPr="00E63D33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Российской Федерации о налогах и сборах, которые в совокупности (с учетом имеющейся переплаты по таким обязательным платежам) превышают 3000 рублей, не погашены на дату получения налоговым органом запроса лицензирующего органа и </w:t>
      </w:r>
      <w:proofErr w:type="gramStart"/>
      <w:r w:rsidRPr="00E63D33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gramEnd"/>
      <w:r w:rsidRPr="00E63D33">
        <w:rPr>
          <w:rFonts w:ascii="Times New Roman" w:eastAsia="Times New Roman" w:hAnsi="Times New Roman" w:cs="Times New Roman"/>
          <w:sz w:val="24"/>
          <w:szCs w:val="24"/>
        </w:rPr>
        <w:t xml:space="preserve"> о которых направлена налоговым органом в лицензирующий орган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"Интернет"; </w:t>
      </w:r>
    </w:p>
    <w:p w:rsidR="00E63D33" w:rsidRDefault="00E63D33" w:rsidP="00E63D3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3D33">
        <w:rPr>
          <w:rFonts w:ascii="Times New Roman" w:eastAsia="Times New Roman" w:hAnsi="Times New Roman" w:cs="Times New Roman"/>
          <w:sz w:val="24"/>
          <w:szCs w:val="24"/>
        </w:rPr>
        <w:t xml:space="preserve">наличие на дату истечения срока, установленного </w:t>
      </w:r>
      <w:hyperlink r:id="rId8" w:history="1">
        <w:r w:rsidRPr="00E63D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абзацем пятым пункта 5.1</w:t>
        </w:r>
      </w:hyperlink>
      <w:r w:rsidRPr="00E6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D33">
        <w:rPr>
          <w:rFonts w:ascii="Times New Roman" w:eastAsia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  </w:t>
      </w:r>
      <w:r w:rsidRPr="00E63D33">
        <w:rPr>
          <w:rFonts w:ascii="Times New Roman" w:eastAsia="Times New Roman" w:hAnsi="Times New Roman" w:cs="Times New Roman"/>
          <w:sz w:val="24"/>
          <w:szCs w:val="24"/>
        </w:rPr>
        <w:t xml:space="preserve">для устранения нарушений, в представленных документах недостоверной, искаженной, а также неполной информации в случае, если такая неполная информация не позволяет установить соответствие заявителя лицензионным требованиям, установленным в соответствии с положениями статей, указанных в </w:t>
      </w:r>
      <w:hyperlink r:id="rId9" w:history="1">
        <w:r w:rsidRPr="00E63D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подпункте 1</w:t>
        </w:r>
      </w:hyperlink>
      <w:r w:rsidRPr="00E63D3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либо представление заявителем неполного комплекта документов, предусмотренных для выдачи соответствующей лицензии; </w:t>
      </w:r>
      <w:proofErr w:type="gramEnd"/>
    </w:p>
    <w:p w:rsidR="00E63D33" w:rsidRPr="00E63D33" w:rsidRDefault="00E63D33" w:rsidP="00E63D3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33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заявителем уведомления об устранении выявленных нарушений в лицензирующий орган в срок, установленный </w:t>
      </w:r>
      <w:hyperlink r:id="rId10" w:history="1">
        <w:r w:rsidRPr="00E63D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абзацем пятым пункта 5.1</w:t>
        </w:r>
      </w:hyperlink>
      <w:r w:rsidRPr="00E6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D33">
        <w:rPr>
          <w:rFonts w:ascii="Times New Roman" w:eastAsia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Pr="00E63D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3D33" w:rsidRPr="00E63D33" w:rsidRDefault="00E63D33" w:rsidP="00E63D3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D33" w:rsidRPr="00E63D33" w:rsidRDefault="00E63D33" w:rsidP="00E63D3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D33" w:rsidRPr="00A23F02" w:rsidRDefault="002915C2" w:rsidP="00E63D3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D33" w:rsidRPr="00A23F02" w:rsidRDefault="00E63D33" w:rsidP="00E63D3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77980" w:rsidRDefault="00377980"/>
    <w:sectPr w:rsidR="00377980" w:rsidSect="00CA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63D33"/>
    <w:rsid w:val="002915C2"/>
    <w:rsid w:val="00377980"/>
    <w:rsid w:val="00CA45C0"/>
    <w:rsid w:val="00E6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2028&amp;dst=1458&amp;field=134&amp;date=25.02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22028&amp;dst=1458&amp;field=134&amp;date=25.02.20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22028&amp;dst=100493&amp;field=134&amp;date=25.02.20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422028&amp;dst=1471&amp;field=134&amp;date=25.02.2023" TargetMode="External"/><Relationship Id="rId10" Type="http://schemas.openxmlformats.org/officeDocument/2006/relationships/hyperlink" Target="https://login.consultant.ru/link/?req=doc&amp;demo=2&amp;base=LAW&amp;n=422028&amp;dst=1458&amp;field=134&amp;date=25.02.2023" TargetMode="External"/><Relationship Id="rId4" Type="http://schemas.openxmlformats.org/officeDocument/2006/relationships/hyperlink" Target="https://login.consultant.ru/link/?req=doc&amp;demo=2&amp;base=LAW&amp;n=422028&amp;dst=1459&amp;field=134&amp;date=25.02.2023" TargetMode="External"/><Relationship Id="rId9" Type="http://schemas.openxmlformats.org/officeDocument/2006/relationships/hyperlink" Target="https://login.consultant.ru/link/?req=doc&amp;demo=2&amp;base=LAW&amp;n=422028&amp;dst=525&amp;field=134&amp;date=25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2023-02-25T16:30:00Z</dcterms:created>
  <dcterms:modified xsi:type="dcterms:W3CDTF">2023-02-25T16:41:00Z</dcterms:modified>
</cp:coreProperties>
</file>